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CDB" w:rsidRPr="00035CDB" w:rsidRDefault="00035CDB" w:rsidP="00035CDB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035CDB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035CDB" w:rsidRPr="0086519B" w:rsidRDefault="00035CDB" w:rsidP="00035CDB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-феврале 2018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22095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1629 тысяч</w:t>
      </w:r>
      <w:r w:rsidRPr="0086519B">
        <w:rPr>
          <w:rFonts w:ascii="Arial" w:hAnsi="Arial"/>
          <w:sz w:val="22"/>
          <w:szCs w:val="21"/>
        </w:rPr>
        <w:t xml:space="preserve"> квадратных мет</w:t>
      </w:r>
      <w:r>
        <w:rPr>
          <w:rFonts w:ascii="Arial" w:hAnsi="Arial"/>
          <w:sz w:val="22"/>
          <w:szCs w:val="21"/>
        </w:rPr>
        <w:t>ров, что в 3 раза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-феврале 2017</w:t>
      </w:r>
      <w:r w:rsidRPr="0086519B">
        <w:rPr>
          <w:rFonts w:ascii="Arial" w:hAnsi="Arial"/>
          <w:sz w:val="22"/>
          <w:szCs w:val="21"/>
        </w:rPr>
        <w:t xml:space="preserve"> года. В сельской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местности введено </w:t>
      </w:r>
      <w:r>
        <w:rPr>
          <w:rFonts w:ascii="Arial" w:hAnsi="Arial"/>
          <w:sz w:val="22"/>
          <w:szCs w:val="21"/>
        </w:rPr>
        <w:t>652,4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составило</w:t>
      </w:r>
      <w:r>
        <w:rPr>
          <w:rFonts w:ascii="Arial" w:hAnsi="Arial"/>
          <w:sz w:val="22"/>
          <w:szCs w:val="21"/>
        </w:rPr>
        <w:t xml:space="preserve"> 40,1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щего ввода.</w:t>
      </w:r>
    </w:p>
    <w:p w:rsidR="00035CDB" w:rsidRPr="0086519B" w:rsidRDefault="00035CDB" w:rsidP="00035CDB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680"/>
        <w:gridCol w:w="1660"/>
        <w:gridCol w:w="1630"/>
        <w:gridCol w:w="24"/>
        <w:gridCol w:w="9"/>
      </w:tblGrid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35CDB" w:rsidRPr="0086519B" w:rsidRDefault="00035CDB" w:rsidP="000537E8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CDB" w:rsidRPr="0086519B" w:rsidRDefault="00035CDB" w:rsidP="000537E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035CDB" w:rsidRPr="0086519B" w:rsidRDefault="00035CDB" w:rsidP="000537E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35CDB" w:rsidRPr="0086519B" w:rsidRDefault="00035CDB" w:rsidP="000537E8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35CDB" w:rsidRPr="0086519B" w:rsidRDefault="00035CDB" w:rsidP="000537E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35CDB" w:rsidRPr="0086519B" w:rsidRDefault="00035CDB" w:rsidP="000537E8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035CDB" w:rsidRPr="0086519B" w:rsidRDefault="00035CDB" w:rsidP="000537E8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035CDB" w:rsidRPr="0086519B" w:rsidRDefault="00035CDB" w:rsidP="000537E8">
            <w:pPr>
              <w:pStyle w:val="PlainText"/>
              <w:spacing w:before="24" w:after="2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Pr="0086519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0" w:type="dxa"/>
            <w:vAlign w:val="bottom"/>
          </w:tcPr>
          <w:p w:rsidR="00035CDB" w:rsidRPr="0086519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Pr="0086519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0" w:type="dxa"/>
            <w:vAlign w:val="bottom"/>
          </w:tcPr>
          <w:p w:rsidR="00035CDB" w:rsidRPr="0086519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Pr="0086519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Pr="009E73EE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0" w:type="dxa"/>
            <w:vAlign w:val="bottom"/>
          </w:tcPr>
          <w:p w:rsidR="00035CDB" w:rsidRPr="0086519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Pr="0086519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Pr="0086519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Pr="0020328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0" w:type="dxa"/>
            <w:vAlign w:val="bottom"/>
          </w:tcPr>
          <w:p w:rsidR="00035CDB" w:rsidRPr="0086519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63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Pr="00184C03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63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63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630" w:type="dxa"/>
            <w:vAlign w:val="bottom"/>
          </w:tcPr>
          <w:p w:rsidR="00035CDB" w:rsidRPr="0086519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854,5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63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1650,5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74,4</w:t>
            </w:r>
          </w:p>
        </w:tc>
        <w:tc>
          <w:tcPr>
            <w:tcW w:w="163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193,1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Pr="00140318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3453,0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63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144,1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8798,5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  <w:tc>
          <w:tcPr>
            <w:tcW w:w="163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035CDB" w:rsidRPr="0086519B" w:rsidRDefault="00035CDB" w:rsidP="000537E8">
            <w:pPr>
              <w:pStyle w:val="PlainText"/>
              <w:spacing w:before="32" w:after="28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660" w:type="dxa"/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 xml:space="preserve">в 2,7 р. </w:t>
            </w:r>
          </w:p>
        </w:tc>
        <w:tc>
          <w:tcPr>
            <w:tcW w:w="1630" w:type="dxa"/>
            <w:vAlign w:val="bottom"/>
          </w:tcPr>
          <w:p w:rsidR="00035CDB" w:rsidRPr="0086519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317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978,7</w:t>
            </w:r>
          </w:p>
        </w:tc>
        <w:tc>
          <w:tcPr>
            <w:tcW w:w="1660" w:type="dxa"/>
            <w:tcBorders>
              <w:bottom w:val="double" w:sz="4" w:space="0" w:color="auto"/>
            </w:tcBorders>
            <w:vAlign w:val="bottom"/>
          </w:tcPr>
          <w:p w:rsidR="00035CD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bottom"/>
          </w:tcPr>
          <w:p w:rsidR="00035CDB" w:rsidRPr="0086519B" w:rsidRDefault="00035CDB" w:rsidP="000537E8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</w:tbl>
    <w:p w:rsidR="00035CDB" w:rsidRPr="0086519B" w:rsidRDefault="00035CDB" w:rsidP="00035CDB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-февраль 2018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855,2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 xml:space="preserve">52,5 </w:t>
      </w:r>
      <w:r w:rsidRPr="0086519B">
        <w:rPr>
          <w:rFonts w:ascii="Arial" w:hAnsi="Arial"/>
          <w:sz w:val="22"/>
          <w:szCs w:val="21"/>
        </w:rPr>
        <w:t>процента.</w:t>
      </w:r>
    </w:p>
    <w:p w:rsidR="00035CDB" w:rsidRPr="0086519B" w:rsidRDefault="00035CDB" w:rsidP="00035CDB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70475" cy="565277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35CDB" w:rsidRPr="0086519B" w:rsidRDefault="00035CDB" w:rsidP="00035CDB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</w:t>
      </w:r>
      <w:r w:rsidRPr="0086519B">
        <w:rPr>
          <w:rFonts w:ascii="Arial" w:hAnsi="Arial" w:cs="Arial"/>
          <w:snapToGrid w:val="0"/>
          <w:sz w:val="22"/>
          <w:szCs w:val="21"/>
        </w:rPr>
        <w:t>е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 xml:space="preserve">-февраль 2018 года зданий 99 </w:t>
      </w:r>
      <w:r w:rsidRPr="0086519B">
        <w:rPr>
          <w:rFonts w:ascii="Arial" w:hAnsi="Arial" w:cs="Arial"/>
          <w:snapToGrid w:val="0"/>
          <w:sz w:val="22"/>
          <w:szCs w:val="21"/>
        </w:rPr>
        <w:t>процент</w:t>
      </w:r>
      <w:r>
        <w:rPr>
          <w:rFonts w:ascii="Arial" w:hAnsi="Arial" w:cs="Arial"/>
          <w:snapToGrid w:val="0"/>
          <w:sz w:val="22"/>
          <w:szCs w:val="21"/>
        </w:rPr>
        <w:t>ов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</w:t>
      </w:r>
      <w:r>
        <w:rPr>
          <w:rFonts w:ascii="Arial" w:hAnsi="Arial" w:cs="Arial"/>
          <w:snapToGrid w:val="0"/>
          <w:sz w:val="22"/>
          <w:szCs w:val="21"/>
        </w:rPr>
        <w:br/>
      </w:r>
      <w:r w:rsidRPr="0086519B">
        <w:rPr>
          <w:rFonts w:ascii="Arial" w:hAnsi="Arial" w:cs="Arial"/>
          <w:snapToGrid w:val="0"/>
          <w:sz w:val="22"/>
          <w:szCs w:val="21"/>
        </w:rPr>
        <w:t>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035CDB" w:rsidRPr="0086519B" w:rsidRDefault="00035CDB" w:rsidP="00035CDB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-февраль 2018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799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2"/>
        <w:gridCol w:w="1482"/>
        <w:gridCol w:w="1483"/>
      </w:tblGrid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035CDB" w:rsidRPr="0086519B" w:rsidRDefault="00035CDB" w:rsidP="000537E8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2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035CDB" w:rsidRPr="0086519B" w:rsidRDefault="00035CDB" w:rsidP="000537E8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35CDB" w:rsidRPr="0086519B" w:rsidRDefault="00035CDB" w:rsidP="000537E8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035CDB" w:rsidRPr="0086519B" w:rsidRDefault="00035CDB" w:rsidP="000537E8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035CDB" w:rsidRPr="0086519B" w:rsidRDefault="00035CDB" w:rsidP="000537E8">
            <w:pPr>
              <w:pStyle w:val="xl40"/>
              <w:spacing w:before="4" w:after="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2" w:type="dxa"/>
            <w:tcBorders>
              <w:top w:val="double" w:sz="6" w:space="0" w:color="auto"/>
            </w:tcBorders>
            <w:vAlign w:val="bottom"/>
          </w:tcPr>
          <w:p w:rsidR="00035CDB" w:rsidRPr="0086519B" w:rsidRDefault="00035CDB" w:rsidP="000537E8">
            <w:pPr>
              <w:pStyle w:val="xl40"/>
              <w:spacing w:before="4" w:after="4"/>
              <w:ind w:right="5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5045</w:t>
            </w:r>
          </w:p>
        </w:tc>
        <w:tc>
          <w:tcPr>
            <w:tcW w:w="1482" w:type="dxa"/>
            <w:tcBorders>
              <w:top w:val="double" w:sz="6" w:space="0" w:color="auto"/>
            </w:tcBorders>
            <w:vAlign w:val="bottom"/>
          </w:tcPr>
          <w:p w:rsidR="00035CDB" w:rsidRPr="0086519B" w:rsidRDefault="00035CDB" w:rsidP="000537E8">
            <w:pPr>
              <w:pStyle w:val="xl40"/>
              <w:spacing w:before="4" w:after="4"/>
              <w:ind w:right="5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9337,5</w:t>
            </w:r>
          </w:p>
        </w:tc>
        <w:tc>
          <w:tcPr>
            <w:tcW w:w="1483" w:type="dxa"/>
            <w:tcBorders>
              <w:top w:val="double" w:sz="6" w:space="0" w:color="auto"/>
            </w:tcBorders>
            <w:vAlign w:val="bottom"/>
          </w:tcPr>
          <w:p w:rsidR="00035CDB" w:rsidRPr="0086519B" w:rsidRDefault="00035CDB" w:rsidP="000537E8">
            <w:pPr>
              <w:tabs>
                <w:tab w:val="decimal" w:pos="0"/>
                <w:tab w:val="decimal" w:pos="1155"/>
              </w:tabs>
              <w:spacing w:before="4" w:after="4"/>
              <w:ind w:right="5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2307,3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035CDB" w:rsidRPr="0086519B" w:rsidRDefault="00035CDB" w:rsidP="000537E8">
            <w:pPr>
              <w:pStyle w:val="xl40"/>
              <w:spacing w:before="4" w:after="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pStyle w:val="xl40"/>
              <w:spacing w:before="4" w:after="4"/>
              <w:ind w:right="5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pStyle w:val="xl40"/>
              <w:spacing w:before="4" w:after="4"/>
              <w:ind w:right="57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3" w:type="dxa"/>
            <w:vAlign w:val="bottom"/>
          </w:tcPr>
          <w:p w:rsidR="00035CDB" w:rsidRPr="0086519B" w:rsidRDefault="00035CDB" w:rsidP="000537E8">
            <w:pPr>
              <w:tabs>
                <w:tab w:val="decimal" w:pos="0"/>
                <w:tab w:val="decimal" w:pos="115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35CDB" w:rsidRPr="0086519B" w:rsidRDefault="00035CDB" w:rsidP="000537E8">
            <w:pPr>
              <w:spacing w:before="4" w:after="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4996</w:t>
            </w: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8108,5</w:t>
            </w:r>
          </w:p>
        </w:tc>
        <w:tc>
          <w:tcPr>
            <w:tcW w:w="1483" w:type="dxa"/>
            <w:vAlign w:val="bottom"/>
          </w:tcPr>
          <w:p w:rsidR="00035CDB" w:rsidRPr="0086519B" w:rsidRDefault="00035CDB" w:rsidP="000537E8">
            <w:pPr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2136,7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35CDB" w:rsidRPr="0086519B" w:rsidRDefault="00035CDB" w:rsidP="000537E8">
            <w:pPr>
              <w:spacing w:before="4" w:after="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49</w:t>
            </w: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tabs>
                <w:tab w:val="decimal" w:pos="0"/>
                <w:tab w:val="decimal" w:pos="88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1229,0</w:t>
            </w:r>
          </w:p>
        </w:tc>
        <w:tc>
          <w:tcPr>
            <w:tcW w:w="1483" w:type="dxa"/>
            <w:vAlign w:val="bottom"/>
          </w:tcPr>
          <w:p w:rsidR="00035CDB" w:rsidRPr="0086519B" w:rsidRDefault="00035CDB" w:rsidP="000537E8">
            <w:pPr>
              <w:tabs>
                <w:tab w:val="decimal" w:pos="0"/>
                <w:tab w:val="decimal" w:pos="115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170,6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35CDB" w:rsidRPr="0086519B" w:rsidRDefault="00035CDB" w:rsidP="000537E8">
            <w:pPr>
              <w:spacing w:before="4" w:after="4"/>
              <w:ind w:left="45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tabs>
                <w:tab w:val="decimal" w:pos="0"/>
                <w:tab w:val="decimal" w:pos="88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3" w:type="dxa"/>
            <w:vAlign w:val="bottom"/>
          </w:tcPr>
          <w:p w:rsidR="00035CDB" w:rsidRPr="0086519B" w:rsidRDefault="00035CDB" w:rsidP="000537E8">
            <w:pPr>
              <w:tabs>
                <w:tab w:val="decimal" w:pos="0"/>
                <w:tab w:val="decimal" w:pos="115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35CDB" w:rsidRPr="0086519B" w:rsidRDefault="00035CDB" w:rsidP="000537E8">
            <w:pPr>
              <w:spacing w:before="4" w:after="4"/>
              <w:ind w:left="17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</w:t>
            </w: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tabs>
                <w:tab w:val="decimal" w:pos="0"/>
                <w:tab w:val="decimal" w:pos="88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515,4</w:t>
            </w:r>
          </w:p>
        </w:tc>
        <w:tc>
          <w:tcPr>
            <w:tcW w:w="1483" w:type="dxa"/>
            <w:vAlign w:val="bottom"/>
          </w:tcPr>
          <w:p w:rsidR="00035CDB" w:rsidRPr="0086519B" w:rsidRDefault="00035CDB" w:rsidP="000537E8">
            <w:pPr>
              <w:tabs>
                <w:tab w:val="decimal" w:pos="0"/>
                <w:tab w:val="decimal" w:pos="115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54,2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35CDB" w:rsidRPr="0086519B" w:rsidRDefault="00035CDB" w:rsidP="000537E8">
            <w:pPr>
              <w:spacing w:before="4" w:after="4"/>
              <w:ind w:left="17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</w:t>
            </w: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tabs>
                <w:tab w:val="decimal" w:pos="0"/>
                <w:tab w:val="decimal" w:pos="88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443,5</w:t>
            </w:r>
          </w:p>
        </w:tc>
        <w:tc>
          <w:tcPr>
            <w:tcW w:w="1483" w:type="dxa"/>
            <w:vAlign w:val="bottom"/>
          </w:tcPr>
          <w:p w:rsidR="00035CDB" w:rsidRPr="0086519B" w:rsidRDefault="00035CDB" w:rsidP="000537E8">
            <w:pPr>
              <w:tabs>
                <w:tab w:val="decimal" w:pos="0"/>
                <w:tab w:val="decimal" w:pos="115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61,7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35CDB" w:rsidRPr="0086519B" w:rsidRDefault="00035CDB" w:rsidP="000537E8">
            <w:pPr>
              <w:spacing w:before="4" w:after="4"/>
              <w:ind w:left="1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2" w:type="dxa"/>
            <w:vAlign w:val="bottom"/>
          </w:tcPr>
          <w:p w:rsidR="00035CDB" w:rsidRDefault="00035CDB" w:rsidP="000537E8">
            <w:pPr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</w:t>
            </w:r>
          </w:p>
        </w:tc>
        <w:tc>
          <w:tcPr>
            <w:tcW w:w="1482" w:type="dxa"/>
            <w:vAlign w:val="bottom"/>
          </w:tcPr>
          <w:p w:rsidR="00035CDB" w:rsidRDefault="00035CDB" w:rsidP="000537E8">
            <w:pPr>
              <w:tabs>
                <w:tab w:val="decimal" w:pos="0"/>
                <w:tab w:val="decimal" w:pos="88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21,3</w:t>
            </w:r>
          </w:p>
        </w:tc>
        <w:tc>
          <w:tcPr>
            <w:tcW w:w="1483" w:type="dxa"/>
            <w:vAlign w:val="bottom"/>
          </w:tcPr>
          <w:p w:rsidR="00035CDB" w:rsidRDefault="00035CDB" w:rsidP="000537E8">
            <w:pPr>
              <w:tabs>
                <w:tab w:val="decimal" w:pos="0"/>
                <w:tab w:val="decimal" w:pos="115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5,1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35CDB" w:rsidRPr="0086519B" w:rsidRDefault="00035CDB" w:rsidP="000537E8">
            <w:pPr>
              <w:spacing w:before="4" w:after="4"/>
              <w:ind w:left="17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</w:t>
            </w: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tabs>
                <w:tab w:val="decimal" w:pos="0"/>
                <w:tab w:val="decimal" w:pos="88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24,4</w:t>
            </w:r>
          </w:p>
        </w:tc>
        <w:tc>
          <w:tcPr>
            <w:tcW w:w="1483" w:type="dxa"/>
            <w:vAlign w:val="bottom"/>
          </w:tcPr>
          <w:p w:rsidR="00035CDB" w:rsidRPr="0086519B" w:rsidRDefault="00035CDB" w:rsidP="000537E8">
            <w:pPr>
              <w:tabs>
                <w:tab w:val="decimal" w:pos="0"/>
                <w:tab w:val="decimal" w:pos="115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7,2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35CDB" w:rsidRPr="0086519B" w:rsidRDefault="00035CDB" w:rsidP="000537E8">
            <w:pPr>
              <w:spacing w:before="4" w:after="4"/>
              <w:ind w:left="17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</w:t>
            </w:r>
          </w:p>
        </w:tc>
        <w:tc>
          <w:tcPr>
            <w:tcW w:w="1482" w:type="dxa"/>
            <w:vAlign w:val="bottom"/>
          </w:tcPr>
          <w:p w:rsidR="00035CDB" w:rsidRPr="0086519B" w:rsidRDefault="00035CDB" w:rsidP="000537E8">
            <w:pPr>
              <w:tabs>
                <w:tab w:val="decimal" w:pos="0"/>
                <w:tab w:val="decimal" w:pos="88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224,4</w:t>
            </w:r>
          </w:p>
        </w:tc>
        <w:tc>
          <w:tcPr>
            <w:tcW w:w="1483" w:type="dxa"/>
            <w:vAlign w:val="bottom"/>
          </w:tcPr>
          <w:p w:rsidR="00035CDB" w:rsidRPr="0086519B" w:rsidRDefault="00035CDB" w:rsidP="000537E8">
            <w:pPr>
              <w:tabs>
                <w:tab w:val="decimal" w:pos="0"/>
                <w:tab w:val="decimal" w:pos="1155"/>
              </w:tabs>
              <w:spacing w:before="4" w:after="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42,4</w:t>
            </w:r>
          </w:p>
        </w:tc>
      </w:tr>
    </w:tbl>
    <w:p w:rsidR="00035CDB" w:rsidRPr="0086519B" w:rsidRDefault="00035CDB" w:rsidP="00035CDB">
      <w:pPr>
        <w:pStyle w:val="PlainText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>
        <w:rPr>
          <w:rFonts w:ascii="Arial" w:hAnsi="Arial"/>
          <w:sz w:val="22"/>
          <w:szCs w:val="21"/>
        </w:rPr>
        <w:t xml:space="preserve">. В январе-феврале 2018 года </w:t>
      </w:r>
      <w:r w:rsidRPr="0086519B">
        <w:rPr>
          <w:rFonts w:ascii="Arial" w:hAnsi="Arial"/>
          <w:sz w:val="22"/>
          <w:szCs w:val="21"/>
        </w:rPr>
        <w:t>со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ственными силами предприятий и организаций выполнено ра</w:t>
      </w:r>
      <w:r>
        <w:rPr>
          <w:rFonts w:ascii="Arial" w:hAnsi="Arial"/>
          <w:sz w:val="22"/>
          <w:szCs w:val="21"/>
        </w:rPr>
        <w:t xml:space="preserve">бот </w:t>
      </w:r>
      <w:r w:rsidRPr="0086519B">
        <w:rPr>
          <w:rFonts w:ascii="Arial" w:hAnsi="Arial"/>
          <w:sz w:val="22"/>
          <w:szCs w:val="21"/>
        </w:rPr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 xml:space="preserve">38,4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46,1 процента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-февраля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17</w:t>
      </w:r>
      <w:r w:rsidRPr="0086519B">
        <w:rPr>
          <w:rFonts w:ascii="Arial" w:hAnsi="Arial"/>
          <w:sz w:val="22"/>
          <w:szCs w:val="21"/>
        </w:rPr>
        <w:t xml:space="preserve"> го</w:t>
      </w:r>
      <w:r>
        <w:rPr>
          <w:rFonts w:ascii="Arial" w:hAnsi="Arial"/>
          <w:sz w:val="22"/>
          <w:szCs w:val="21"/>
        </w:rPr>
        <w:t xml:space="preserve">да. </w:t>
      </w:r>
      <w:r w:rsidRPr="0086519B">
        <w:rPr>
          <w:rFonts w:ascii="Arial" w:hAnsi="Arial"/>
          <w:sz w:val="22"/>
          <w:szCs w:val="21"/>
        </w:rPr>
        <w:t>Из общего об</w:t>
      </w:r>
      <w:r w:rsidRPr="0086519B">
        <w:rPr>
          <w:rFonts w:ascii="Arial" w:hAnsi="Arial"/>
          <w:sz w:val="22"/>
          <w:szCs w:val="21"/>
        </w:rPr>
        <w:t>ъ</w:t>
      </w:r>
      <w:r w:rsidRPr="0086519B">
        <w:rPr>
          <w:rFonts w:ascii="Arial" w:hAnsi="Arial"/>
          <w:sz w:val="22"/>
          <w:szCs w:val="21"/>
        </w:rPr>
        <w:t xml:space="preserve">ема организациями, не относящимися к субъектам малого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 xml:space="preserve">17,9 миллиарда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21,8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 </w:t>
      </w:r>
      <w:r>
        <w:rPr>
          <w:rFonts w:ascii="Arial" w:hAnsi="Arial"/>
          <w:sz w:val="22"/>
          <w:szCs w:val="21"/>
        </w:rPr>
        <w:t>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-февраля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17</w:t>
      </w:r>
      <w:r w:rsidRPr="0086519B">
        <w:rPr>
          <w:rFonts w:ascii="Arial" w:hAnsi="Arial"/>
          <w:sz w:val="22"/>
          <w:szCs w:val="21"/>
        </w:rPr>
        <w:t xml:space="preserve"> года.</w:t>
      </w:r>
    </w:p>
    <w:p w:rsidR="00035CDB" w:rsidRPr="0086519B" w:rsidRDefault="00035CDB" w:rsidP="00035CDB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</w:t>
      </w:r>
      <w:r w:rsidRPr="0086519B">
        <w:rPr>
          <w:rFonts w:ascii="Arial" w:hAnsi="Arial"/>
          <w:sz w:val="22"/>
          <w:szCs w:val="21"/>
        </w:rPr>
        <w:t>ь</w:t>
      </w:r>
      <w:r w:rsidRPr="0086519B">
        <w:rPr>
          <w:rFonts w:ascii="Arial" w:hAnsi="Arial"/>
          <w:sz w:val="22"/>
          <w:szCs w:val="21"/>
        </w:rPr>
        <w:t>ство»:</w:t>
      </w:r>
    </w:p>
    <w:tbl>
      <w:tblPr>
        <w:tblW w:w="79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1"/>
        <w:gridCol w:w="1893"/>
        <w:gridCol w:w="1890"/>
        <w:gridCol w:w="1850"/>
        <w:gridCol w:w="39"/>
        <w:gridCol w:w="6"/>
      </w:tblGrid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2"/>
          <w:wAfter w:w="45" w:type="dxa"/>
          <w:cantSplit/>
          <w:trHeight w:val="240"/>
        </w:trPr>
        <w:tc>
          <w:tcPr>
            <w:tcW w:w="2321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35CDB" w:rsidRPr="0086519B" w:rsidRDefault="00035CDB" w:rsidP="000537E8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3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035CDB" w:rsidRPr="0086519B" w:rsidRDefault="00035CDB" w:rsidP="000537E8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740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035CDB" w:rsidRPr="0086519B" w:rsidRDefault="00035CDB" w:rsidP="000537E8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482"/>
        </w:trPr>
        <w:tc>
          <w:tcPr>
            <w:tcW w:w="2321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35CDB" w:rsidRPr="0086519B" w:rsidRDefault="00035CDB" w:rsidP="000537E8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3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35CDB" w:rsidRPr="0086519B" w:rsidRDefault="00035CDB" w:rsidP="000537E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35CDB" w:rsidRPr="0086519B" w:rsidRDefault="00035CDB" w:rsidP="000537E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89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:rsidR="00035CDB" w:rsidRPr="0086519B" w:rsidRDefault="00035CDB" w:rsidP="000537E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9" w:type="dxa"/>
            <w:gridSpan w:val="6"/>
            <w:tcBorders>
              <w:top w:val="double" w:sz="4" w:space="0" w:color="auto"/>
            </w:tcBorders>
            <w:vAlign w:val="center"/>
          </w:tcPr>
          <w:p w:rsidR="00035CDB" w:rsidRPr="0086519B" w:rsidRDefault="00035CDB" w:rsidP="000537E8">
            <w:pPr>
              <w:pStyle w:val="PlainText"/>
              <w:spacing w:before="8" w:after="8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035CDB" w:rsidRPr="0086519B" w:rsidRDefault="00035CDB" w:rsidP="000537E8">
            <w:pPr>
              <w:pStyle w:val="PlainText"/>
              <w:spacing w:before="8" w:after="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893" w:type="dxa"/>
            <w:vAlign w:val="bottom"/>
          </w:tcPr>
          <w:p w:rsidR="00035CDB" w:rsidRPr="0086519B" w:rsidRDefault="00035CDB" w:rsidP="000537E8">
            <w:pPr>
              <w:pStyle w:val="PlainText"/>
              <w:spacing w:before="8" w:after="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19931,0</w:t>
            </w:r>
          </w:p>
        </w:tc>
        <w:tc>
          <w:tcPr>
            <w:tcW w:w="1890" w:type="dxa"/>
            <w:vAlign w:val="bottom"/>
          </w:tcPr>
          <w:p w:rsidR="00035CDB" w:rsidRPr="0086519B" w:rsidRDefault="00035CDB" w:rsidP="000537E8">
            <w:pPr>
              <w:pStyle w:val="PlainText"/>
              <w:spacing w:before="8" w:after="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191,3</w:t>
            </w:r>
          </w:p>
        </w:tc>
        <w:tc>
          <w:tcPr>
            <w:tcW w:w="1895" w:type="dxa"/>
            <w:gridSpan w:val="3"/>
            <w:vAlign w:val="bottom"/>
          </w:tcPr>
          <w:p w:rsidR="00035CDB" w:rsidRPr="0086519B" w:rsidRDefault="00035CDB" w:rsidP="000537E8">
            <w:pPr>
              <w:pStyle w:val="PlainText"/>
              <w:spacing w:before="8" w:after="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48,9</w:t>
            </w:r>
          </w:p>
        </w:tc>
      </w:tr>
      <w:tr w:rsidR="00035CDB" w:rsidRPr="0086519B" w:rsidTr="000537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tcBorders>
              <w:bottom w:val="double" w:sz="4" w:space="0" w:color="auto"/>
            </w:tcBorders>
            <w:vAlign w:val="bottom"/>
          </w:tcPr>
          <w:p w:rsidR="00035CDB" w:rsidRPr="0086519B" w:rsidRDefault="00035CDB" w:rsidP="000537E8">
            <w:pPr>
              <w:pStyle w:val="PlainText"/>
              <w:spacing w:before="8" w:after="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3" w:type="dxa"/>
            <w:tcBorders>
              <w:bottom w:val="double" w:sz="4" w:space="0" w:color="auto"/>
            </w:tcBorders>
            <w:vAlign w:val="bottom"/>
          </w:tcPr>
          <w:p w:rsidR="00035CDB" w:rsidRDefault="00035CDB" w:rsidP="000537E8">
            <w:pPr>
              <w:pStyle w:val="PlainText"/>
              <w:spacing w:before="8" w:after="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18500,3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035CDB" w:rsidRDefault="00035CDB" w:rsidP="000537E8">
            <w:pPr>
              <w:pStyle w:val="PlainText"/>
              <w:spacing w:before="8" w:after="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117,0</w:t>
            </w:r>
          </w:p>
        </w:tc>
        <w:tc>
          <w:tcPr>
            <w:tcW w:w="1895" w:type="dxa"/>
            <w:gridSpan w:val="3"/>
            <w:tcBorders>
              <w:bottom w:val="double" w:sz="4" w:space="0" w:color="auto"/>
            </w:tcBorders>
            <w:vAlign w:val="bottom"/>
          </w:tcPr>
          <w:p w:rsidR="00035CDB" w:rsidRDefault="00035CDB" w:rsidP="000537E8">
            <w:pPr>
              <w:pStyle w:val="PlainText"/>
              <w:spacing w:before="8" w:after="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92,7</w:t>
            </w:r>
          </w:p>
        </w:tc>
      </w:tr>
    </w:tbl>
    <w:p w:rsidR="009F1157" w:rsidRDefault="009F1157"/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D49" w:rsidRDefault="00D31D49" w:rsidP="00035CDB">
      <w:r>
        <w:separator/>
      </w:r>
    </w:p>
  </w:endnote>
  <w:endnote w:type="continuationSeparator" w:id="0">
    <w:p w:rsidR="00D31D49" w:rsidRDefault="00D31D49" w:rsidP="0003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D49" w:rsidRDefault="00D31D49" w:rsidP="00035CDB">
      <w:r>
        <w:separator/>
      </w:r>
    </w:p>
  </w:footnote>
  <w:footnote w:type="continuationSeparator" w:id="0">
    <w:p w:rsidR="00D31D49" w:rsidRDefault="00D31D49" w:rsidP="00035CDB">
      <w:r>
        <w:continuationSeparator/>
      </w:r>
    </w:p>
  </w:footnote>
  <w:footnote w:id="1">
    <w:p w:rsidR="00035CDB" w:rsidRPr="0086519B" w:rsidRDefault="00035CDB" w:rsidP="00035CDB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CDB"/>
    <w:rsid w:val="00035CDB"/>
    <w:rsid w:val="002C36B2"/>
    <w:rsid w:val="009F1157"/>
    <w:rsid w:val="00D3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035CDB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035CDB"/>
    <w:rPr>
      <w:vertAlign w:val="superscript"/>
    </w:rPr>
  </w:style>
  <w:style w:type="paragraph" w:customStyle="1" w:styleId="PlainText">
    <w:name w:val="Plain Text"/>
    <w:basedOn w:val="a"/>
    <w:rsid w:val="00035C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035CDB"/>
  </w:style>
  <w:style w:type="character" w:customStyle="1" w:styleId="a5">
    <w:name w:val="Текст сноски Знак"/>
    <w:basedOn w:val="a0"/>
    <w:link w:val="a4"/>
    <w:rsid w:val="00035C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035CDB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035C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5C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035CDB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035CDB"/>
    <w:rPr>
      <w:vertAlign w:val="superscript"/>
    </w:rPr>
  </w:style>
  <w:style w:type="paragraph" w:customStyle="1" w:styleId="PlainText">
    <w:name w:val="Plain Text"/>
    <w:basedOn w:val="a"/>
    <w:rsid w:val="00035C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035CDB"/>
  </w:style>
  <w:style w:type="character" w:customStyle="1" w:styleId="a5">
    <w:name w:val="Текст сноски Знак"/>
    <w:basedOn w:val="a0"/>
    <w:link w:val="a4"/>
    <w:rsid w:val="00035C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035CDB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035C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5C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696397941680962"/>
          <c:w val="0.95402298850574707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8">
              <a:solidFill>
                <a:srgbClr val="3333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3226858164837468E-2"/>
                  <c:y val="1.974591675600112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2973403173631833E-2"/>
                  <c:y val="-2.271559300287719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43,6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152898373997069E-2"/>
                  <c:y val="-3.099167083458092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42,6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3500975949841282E-2"/>
                  <c:y val="2.00459913472931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753268085072374E-2"/>
                  <c:y val="-2.726536553095540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59,9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258433783521919E-2"/>
                  <c:y val="-2.747972771655285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54,9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7185055420668812E-2"/>
                  <c:y val="2.225010847391743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521638743639406E-2"/>
                  <c:y val="2.2511709053808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942513254349448E-2"/>
                  <c:y val="-2.973519278417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8953426079235737E-2"/>
                  <c:y val="-3.2539812909486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571146534090368E-2"/>
                  <c:y val="2.4115500089797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6300922227092727E-2"/>
                  <c:y val="-3.15105855396059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3115170581653609E-3"/>
                  <c:y val="2.35108729790783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16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16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февраль</c:v>
                </c:pt>
                <c:pt idx="1">
                  <c:v>март</c:v>
                </c:pt>
                <c:pt idx="2">
                  <c:v>апрель</c:v>
                </c:pt>
                <c:pt idx="3">
                  <c:v>май</c:v>
                </c:pt>
                <c:pt idx="4">
                  <c:v>июнь</c:v>
                </c:pt>
                <c:pt idx="5">
                  <c:v>июль</c:v>
                </c:pt>
                <c:pt idx="6">
                  <c:v>август</c:v>
                </c:pt>
                <c:pt idx="7">
                  <c:v>сентябрь</c:v>
                </c:pt>
                <c:pt idx="8">
                  <c:v>октябрь</c:v>
                </c:pt>
                <c:pt idx="9">
                  <c:v>ноябрь</c:v>
                </c:pt>
                <c:pt idx="10">
                  <c:v>декабрь</c:v>
                </c:pt>
                <c:pt idx="11">
                  <c:v>январь</c:v>
                </c:pt>
                <c:pt idx="12">
                  <c:v>февраль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37</c:v>
                </c:pt>
                <c:pt idx="1">
                  <c:v>43.6</c:v>
                </c:pt>
                <c:pt idx="2">
                  <c:v>42.6</c:v>
                </c:pt>
                <c:pt idx="3">
                  <c:v>36</c:v>
                </c:pt>
                <c:pt idx="4">
                  <c:v>59.9</c:v>
                </c:pt>
                <c:pt idx="5">
                  <c:v>54.9</c:v>
                </c:pt>
                <c:pt idx="6">
                  <c:v>29.8</c:v>
                </c:pt>
                <c:pt idx="7">
                  <c:v>33.5</c:v>
                </c:pt>
                <c:pt idx="8">
                  <c:v>40.700000000000003</c:v>
                </c:pt>
                <c:pt idx="9">
                  <c:v>48.9</c:v>
                </c:pt>
                <c:pt idx="10">
                  <c:v>29.3</c:v>
                </c:pt>
                <c:pt idx="11">
                  <c:v>56.9</c:v>
                </c:pt>
                <c:pt idx="12">
                  <c:v>49.6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8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16">
                <a:noFill/>
              </a:ln>
            </c:spPr>
            <c:txPr>
              <a:bodyPr/>
              <a:lstStyle/>
              <a:p>
                <a:pPr>
                  <a:defRPr sz="150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февраль</c:v>
                </c:pt>
                <c:pt idx="1">
                  <c:v>март</c:v>
                </c:pt>
                <c:pt idx="2">
                  <c:v>апрель</c:v>
                </c:pt>
                <c:pt idx="3">
                  <c:v>май</c:v>
                </c:pt>
                <c:pt idx="4">
                  <c:v>июнь</c:v>
                </c:pt>
                <c:pt idx="5">
                  <c:v>июль</c:v>
                </c:pt>
                <c:pt idx="6">
                  <c:v>август</c:v>
                </c:pt>
                <c:pt idx="7">
                  <c:v>сентябрь</c:v>
                </c:pt>
                <c:pt idx="8">
                  <c:v>октябрь</c:v>
                </c:pt>
                <c:pt idx="9">
                  <c:v>ноябрь</c:v>
                </c:pt>
                <c:pt idx="10">
                  <c:v>декабрь</c:v>
                </c:pt>
                <c:pt idx="11">
                  <c:v>январь</c:v>
                </c:pt>
                <c:pt idx="12">
                  <c:v>февраль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5703936"/>
        <c:axId val="180286592"/>
      </c:lineChart>
      <c:catAx>
        <c:axId val="1757039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1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02865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80286592"/>
        <c:scaling>
          <c:orientation val="minMax"/>
          <c:min val="0"/>
        </c:scaling>
        <c:delete val="0"/>
        <c:axPos val="l"/>
        <c:majorGridlines>
          <c:spPr>
            <a:ln w="3177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703936"/>
        <c:crosses val="autoZero"/>
        <c:crossBetween val="between"/>
        <c:majorUnit val="20"/>
      </c:valAx>
      <c:spPr>
        <a:noFill/>
        <a:ln w="2541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0.76925</cdr:x>
      <cdr:y>0.13425</cdr:y>
    </cdr:from>
    <cdr:to>
      <cdr:x>0.9435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4749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0.83875</cdr:x>
      <cdr:y>0.89725</cdr:y>
    </cdr:from>
    <cdr:to>
      <cdr:x>0.99975</cdr:x>
      <cdr:y>0.9385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0307" y="4982497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2018 год</a:t>
          </a:r>
        </a:p>
      </cdr:txBody>
    </cdr:sp>
  </cdr:relSizeAnchor>
  <cdr:relSizeAnchor xmlns:cdr="http://schemas.openxmlformats.org/drawingml/2006/chartDrawing">
    <cdr:from>
      <cdr:x>0.37525</cdr:x>
      <cdr:y>0.90525</cdr:y>
    </cdr:from>
    <cdr:to>
      <cdr:x>0.53425</cdr:x>
      <cdr:y>0.9465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26921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2017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2018-06-07T09:26:00Z</dcterms:created>
  <dcterms:modified xsi:type="dcterms:W3CDTF">2018-06-07T09:27:00Z</dcterms:modified>
</cp:coreProperties>
</file>